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BB1D39" w:rsidP="00EB3BBD">
      <w:pPr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EB3BBD">
      <w:pPr>
        <w:ind w:firstLine="709"/>
        <w:jc w:val="center"/>
        <w:rPr>
          <w:rFonts w:cs="Arial"/>
        </w:rPr>
      </w:pPr>
    </w:p>
    <w:p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BB1D39" w:rsidP="00EB3BBD">
      <w:pPr>
        <w:ind w:firstLine="709"/>
        <w:jc w:val="center"/>
        <w:rPr>
          <w:rFonts w:cs="Arial"/>
        </w:rPr>
      </w:pPr>
      <w:r>
        <w:rPr>
          <w:rFonts w:cs="Arial"/>
        </w:rPr>
        <w:t>15</w:t>
      </w:r>
      <w:r w:rsidR="0072573C">
        <w:rPr>
          <w:rFonts w:cs="Arial"/>
        </w:rPr>
        <w:t>6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EB3BBD">
      <w:pPr>
        <w:ind w:firstLine="709"/>
        <w:jc w:val="center"/>
        <w:rPr>
          <w:rFonts w:cs="Arial"/>
        </w:rPr>
      </w:pPr>
    </w:p>
    <w:p w:rsidR="009B039F" w:rsidRPr="00AE13CD" w:rsidRDefault="00235343" w:rsidP="00EB3BBD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BB1D39">
        <w:rPr>
          <w:rFonts w:cs="Arial"/>
        </w:rPr>
        <w:t>17.07.2025</w:t>
      </w:r>
      <w:r w:rsidR="00172FB6" w:rsidRPr="00AE13CD">
        <w:rPr>
          <w:rFonts w:cs="Arial"/>
        </w:rPr>
        <w:t xml:space="preserve"> 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BB1D39">
        <w:rPr>
          <w:rFonts w:cs="Arial"/>
        </w:rPr>
        <w:t>267</w:t>
      </w:r>
    </w:p>
    <w:p w:rsidR="003F343B" w:rsidRDefault="00BB1D39" w:rsidP="00EB3BBD">
      <w:pPr>
        <w:ind w:firstLine="709"/>
        <w:rPr>
          <w:rFonts w:cs="Arial"/>
        </w:rPr>
      </w:pPr>
      <w:r>
        <w:rPr>
          <w:rFonts w:cs="Arial"/>
        </w:rPr>
        <w:t>с.Шрамовка</w:t>
      </w:r>
    </w:p>
    <w:p w:rsidR="00034991" w:rsidRPr="00AE13CD" w:rsidRDefault="00034991" w:rsidP="00EB3BBD">
      <w:pPr>
        <w:ind w:firstLine="709"/>
        <w:rPr>
          <w:rFonts w:cs="Arial"/>
        </w:rPr>
      </w:pPr>
    </w:p>
    <w:p w:rsidR="00B1733D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BB1D39">
        <w:rPr>
          <w:rFonts w:eastAsia="Calibri"/>
        </w:rPr>
        <w:t>Шрамовского</w:t>
      </w:r>
    </w:p>
    <w:p w:rsidR="003F343B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F4339E" w:rsidRPr="00AE13CD" w:rsidRDefault="00F4339E" w:rsidP="00EB3BBD">
      <w:pPr>
        <w:pStyle w:val="Title"/>
        <w:spacing w:before="0" w:after="0"/>
        <w:ind w:firstLine="709"/>
        <w:rPr>
          <w:rFonts w:eastAsia="Calibri"/>
        </w:rPr>
      </w:pPr>
    </w:p>
    <w:p w:rsidR="003F343B" w:rsidRPr="00AE13CD" w:rsidRDefault="00BD675D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3A5152">
        <w:rPr>
          <w:rFonts w:cs="Arial"/>
        </w:rPr>
        <w:t>Указом Губернатора от 11.07.2025 г. № 126</w:t>
      </w:r>
      <w:r w:rsidR="009A246D" w:rsidRPr="009A246D">
        <w:rPr>
          <w:rFonts w:cs="Arial"/>
        </w:rPr>
        <w:t xml:space="preserve">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75022">
        <w:rPr>
          <w:rFonts w:cs="Arial"/>
        </w:rPr>
        <w:t xml:space="preserve">», </w:t>
      </w:r>
      <w:r w:rsidRPr="00AE13CD">
        <w:rPr>
          <w:rFonts w:cs="Arial"/>
        </w:rPr>
        <w:t xml:space="preserve">Совет народных депутатов </w:t>
      </w:r>
      <w:r w:rsidR="00BB1D3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:rsidR="003F343B" w:rsidRPr="00AE13CD" w:rsidRDefault="003F343B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EB3BBD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BB1D3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514291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514291">
        <w:rPr>
          <w:rFonts w:cs="Arial"/>
        </w:rPr>
        <w:t xml:space="preserve">Решение Совета народных депутатов </w:t>
      </w:r>
      <w:r w:rsidR="00BB1D39">
        <w:rPr>
          <w:rFonts w:cs="Arial"/>
        </w:rPr>
        <w:t>Шрамовского</w:t>
      </w:r>
      <w:r w:rsidR="00283477" w:rsidRPr="00514291">
        <w:rPr>
          <w:rFonts w:cs="Arial"/>
        </w:rPr>
        <w:t xml:space="preserve"> сельского поселения </w:t>
      </w:r>
      <w:r w:rsidR="00283477" w:rsidRPr="00BB1D39">
        <w:rPr>
          <w:rFonts w:cs="Arial"/>
        </w:rPr>
        <w:t xml:space="preserve">от </w:t>
      </w:r>
      <w:r w:rsidR="00BB1D39" w:rsidRPr="00BB1D39">
        <w:rPr>
          <w:rFonts w:cs="Arial"/>
        </w:rPr>
        <w:t>01.04.2025</w:t>
      </w:r>
      <w:r w:rsidR="009A538D" w:rsidRPr="00BB1D39">
        <w:rPr>
          <w:rFonts w:cs="Arial"/>
        </w:rPr>
        <w:t xml:space="preserve"> </w:t>
      </w:r>
      <w:r w:rsidR="00283477" w:rsidRPr="00BB1D39">
        <w:rPr>
          <w:rFonts w:cs="Arial"/>
        </w:rPr>
        <w:t xml:space="preserve">года № </w:t>
      </w:r>
      <w:r w:rsidR="00BB1D39">
        <w:rPr>
          <w:rFonts w:cs="Arial"/>
        </w:rPr>
        <w:t>251</w:t>
      </w:r>
      <w:r w:rsidRPr="00514291">
        <w:rPr>
          <w:rFonts w:cs="Arial"/>
        </w:rPr>
        <w:t xml:space="preserve"> «О денежном содержании муниципальных служащих органов местного самоуправления </w:t>
      </w:r>
      <w:r w:rsidR="00BB1D39">
        <w:rPr>
          <w:rFonts w:cs="Arial"/>
        </w:rPr>
        <w:t>Шрамовского</w:t>
      </w:r>
      <w:r w:rsidRPr="00514291">
        <w:rPr>
          <w:rFonts w:cs="Arial"/>
        </w:rPr>
        <w:t xml:space="preserve"> сельского поселения» считать утратившим силу.</w:t>
      </w:r>
    </w:p>
    <w:p w:rsidR="00BD675D" w:rsidRDefault="0082005A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BB1D39">
        <w:rPr>
          <w:rFonts w:cs="Arial"/>
        </w:rPr>
        <w:t>Шрамовского</w:t>
      </w:r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82005A" w:rsidP="00EB3BBD">
      <w:pPr>
        <w:ind w:firstLine="709"/>
      </w:pPr>
      <w:r>
        <w:t>4</w:t>
      </w:r>
      <w:r w:rsidR="00526E8F">
        <w:t>.</w:t>
      </w:r>
      <w:r w:rsidR="00526E8F" w:rsidRPr="00526E8F">
        <w:t xml:space="preserve"> 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54731D">
        <w:t>июля</w:t>
      </w:r>
      <w:r w:rsidR="00526E8F" w:rsidRPr="00E32FBF">
        <w:t xml:space="preserve"> 202</w:t>
      </w:r>
      <w:r w:rsidR="0054731D">
        <w:t>5</w:t>
      </w:r>
      <w:r w:rsidR="00526E8F" w:rsidRPr="00E32FBF">
        <w:t xml:space="preserve"> года.</w:t>
      </w:r>
    </w:p>
    <w:p w:rsidR="003F343B" w:rsidRDefault="0082005A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главу </w:t>
      </w:r>
      <w:r w:rsidR="00BB1D39">
        <w:rPr>
          <w:rFonts w:cs="Arial"/>
          <w:bCs/>
          <w:color w:val="000000"/>
        </w:rPr>
        <w:t>Шрамовского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:rsidR="00034991" w:rsidRDefault="0003499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EB3BBD">
      <w:pPr>
        <w:pStyle w:val="31"/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BB1D39">
              <w:rPr>
                <w:rFonts w:cs="Arial"/>
              </w:rPr>
              <w:t>Шрамовского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EB3BBD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BB1D39" w:rsidRDefault="00BB1D39" w:rsidP="00EB3BBD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3F343B" w:rsidRPr="00AE13CD" w:rsidRDefault="00BB1D39" w:rsidP="00EB3BBD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>А.В.Копылова</w:t>
            </w:r>
          </w:p>
          <w:p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BB1D39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F4339E">
        <w:rPr>
          <w:b w:val="0"/>
          <w:sz w:val="24"/>
          <w:szCs w:val="24"/>
        </w:rPr>
        <w:t xml:space="preserve"> </w:t>
      </w:r>
      <w:r w:rsidR="00BB1D39">
        <w:rPr>
          <w:b w:val="0"/>
          <w:sz w:val="24"/>
        </w:rPr>
        <w:t>17.07.2025</w:t>
      </w:r>
      <w:r w:rsidR="00514291">
        <w:rPr>
          <w:b w:val="0"/>
          <w:sz w:val="24"/>
        </w:rPr>
        <w:t xml:space="preserve"> </w:t>
      </w:r>
      <w:r w:rsidR="00B34A62" w:rsidRPr="00B34A62">
        <w:rPr>
          <w:b w:val="0"/>
          <w:sz w:val="24"/>
        </w:rPr>
        <w:t xml:space="preserve">года № </w:t>
      </w:r>
      <w:r w:rsidR="00BB1D39">
        <w:rPr>
          <w:b w:val="0"/>
          <w:sz w:val="24"/>
        </w:rPr>
        <w:t>267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BB1D39">
        <w:rPr>
          <w:b w:val="0"/>
          <w:sz w:val="24"/>
          <w:szCs w:val="24"/>
        </w:rPr>
        <w:t>ШРАМОВСКОГО</w:t>
      </w:r>
    </w:p>
    <w:p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BB1D3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F04956" w:rsidP="008B25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8E32C0" w:rsidRPr="00A23204" w:rsidRDefault="00A63369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r w:rsidR="00BB1D39">
        <w:rPr>
          <w:rFonts w:cs="Arial"/>
        </w:rPr>
        <w:t>Шрамовского</w:t>
      </w:r>
      <w:r w:rsidR="008E32C0" w:rsidRPr="00A23204">
        <w:rPr>
          <w:rFonts w:cs="Arial"/>
        </w:rPr>
        <w:t xml:space="preserve"> сельского поселения:</w:t>
      </w:r>
    </w:p>
    <w:p w:rsidR="00C42C2F" w:rsidRPr="00A23204" w:rsidRDefault="00C42C2F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:rsidR="00BA3A33" w:rsidRPr="00A23204" w:rsidRDefault="00BA3A33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:rsidR="00BA3A33" w:rsidRDefault="003F0DD1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  <w:r w:rsidR="00BA3A33" w:rsidRPr="00BA3A33">
        <w:rPr>
          <w:rFonts w:cs="Arial"/>
        </w:rPr>
        <w:t xml:space="preserve"> 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B728FA" w:rsidRPr="003E60F2" w:rsidRDefault="00B728FA" w:rsidP="008B25BC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  <w:r w:rsidRPr="009A538D">
        <w:rPr>
          <w:rFonts w:cs="Arial"/>
        </w:rPr>
        <w:t xml:space="preserve">- референта муниципальной службы 1-го класса – </w:t>
      </w:r>
      <w:r w:rsidR="00BB1D39" w:rsidRPr="003E60F2">
        <w:rPr>
          <w:rFonts w:cs="Arial"/>
          <w:highlight w:val="yellow"/>
        </w:rPr>
        <w:t>2994,00</w:t>
      </w:r>
      <w:r w:rsidRPr="003E60F2">
        <w:rPr>
          <w:rFonts w:cs="Arial"/>
          <w:highlight w:val="yellow"/>
        </w:rPr>
        <w:t xml:space="preserve"> рубл</w:t>
      </w:r>
      <w:r w:rsidR="000715AE" w:rsidRPr="003E60F2">
        <w:rPr>
          <w:rFonts w:cs="Arial"/>
          <w:highlight w:val="yellow"/>
        </w:rPr>
        <w:t>ей</w:t>
      </w:r>
      <w:r w:rsidRPr="003E60F2">
        <w:rPr>
          <w:rFonts w:cs="Arial"/>
          <w:highlight w:val="yellow"/>
        </w:rPr>
        <w:t>;</w:t>
      </w:r>
    </w:p>
    <w:p w:rsidR="00B728FA" w:rsidRPr="003E60F2" w:rsidRDefault="00B728FA" w:rsidP="008B25BC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  <w:r w:rsidRPr="003E60F2">
        <w:rPr>
          <w:rFonts w:cs="Arial"/>
          <w:highlight w:val="yellow"/>
        </w:rPr>
        <w:t xml:space="preserve">- референта муниципальной службы 2-го класса – </w:t>
      </w:r>
      <w:r w:rsidR="00BB1D39" w:rsidRPr="003E60F2">
        <w:rPr>
          <w:rFonts w:cs="Arial"/>
          <w:highlight w:val="yellow"/>
        </w:rPr>
        <w:t>2497,00</w:t>
      </w:r>
      <w:r w:rsidRPr="003E60F2">
        <w:rPr>
          <w:rFonts w:cs="Arial"/>
          <w:highlight w:val="yellow"/>
        </w:rPr>
        <w:t xml:space="preserve"> рубл</w:t>
      </w:r>
      <w:r w:rsidR="00387910" w:rsidRPr="003E60F2">
        <w:rPr>
          <w:rFonts w:cs="Arial"/>
          <w:highlight w:val="yellow"/>
        </w:rPr>
        <w:t>я</w:t>
      </w:r>
      <w:r w:rsidRPr="003E60F2">
        <w:rPr>
          <w:rFonts w:cs="Arial"/>
          <w:highlight w:val="yellow"/>
        </w:rPr>
        <w:t>;</w:t>
      </w:r>
    </w:p>
    <w:p w:rsidR="00B728FA" w:rsidRPr="003E60F2" w:rsidRDefault="00B728FA" w:rsidP="008B25BC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  <w:r w:rsidRPr="003E60F2">
        <w:rPr>
          <w:rFonts w:cs="Arial"/>
          <w:highlight w:val="yellow"/>
        </w:rPr>
        <w:t xml:space="preserve">- референта муниципальной службы 3-го класса – </w:t>
      </w:r>
      <w:r w:rsidR="00BB1D39" w:rsidRPr="003E60F2">
        <w:rPr>
          <w:rFonts w:cs="Arial"/>
          <w:highlight w:val="yellow"/>
        </w:rPr>
        <w:t>2334,00</w:t>
      </w:r>
      <w:r w:rsidRPr="003E60F2">
        <w:rPr>
          <w:rFonts w:cs="Arial"/>
          <w:highlight w:val="yellow"/>
        </w:rPr>
        <w:t xml:space="preserve"> рублей;</w:t>
      </w:r>
    </w:p>
    <w:p w:rsidR="00B728FA" w:rsidRPr="003E60F2" w:rsidRDefault="00B728FA" w:rsidP="008B25BC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  <w:r w:rsidRPr="003E60F2">
        <w:rPr>
          <w:rFonts w:cs="Arial"/>
          <w:highlight w:val="yellow"/>
        </w:rPr>
        <w:t xml:space="preserve">- секретаря муниципальной службы 1-го класса -    </w:t>
      </w:r>
      <w:r w:rsidR="003E60F2" w:rsidRPr="003E60F2">
        <w:rPr>
          <w:rFonts w:cs="Arial"/>
          <w:highlight w:val="yellow"/>
        </w:rPr>
        <w:t>2197,00</w:t>
      </w:r>
      <w:r w:rsidRPr="003E60F2">
        <w:rPr>
          <w:rFonts w:cs="Arial"/>
          <w:highlight w:val="yellow"/>
        </w:rPr>
        <w:t xml:space="preserve"> рубл</w:t>
      </w:r>
      <w:r w:rsidR="000715AE" w:rsidRPr="003E60F2">
        <w:rPr>
          <w:rFonts w:cs="Arial"/>
          <w:highlight w:val="yellow"/>
        </w:rPr>
        <w:t>ей</w:t>
      </w:r>
      <w:r w:rsidRPr="003E60F2">
        <w:rPr>
          <w:rFonts w:cs="Arial"/>
          <w:highlight w:val="yellow"/>
        </w:rPr>
        <w:t>;</w:t>
      </w:r>
    </w:p>
    <w:p w:rsidR="00B728FA" w:rsidRPr="003E60F2" w:rsidRDefault="00B728FA" w:rsidP="008B25BC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  <w:r w:rsidRPr="003E60F2">
        <w:rPr>
          <w:rFonts w:cs="Arial"/>
          <w:highlight w:val="yellow"/>
        </w:rPr>
        <w:t xml:space="preserve">- секретаря муниципальной службы 2-го класса –   </w:t>
      </w:r>
      <w:r w:rsidR="003E60F2" w:rsidRPr="003E60F2">
        <w:rPr>
          <w:rFonts w:cs="Arial"/>
          <w:highlight w:val="yellow"/>
        </w:rPr>
        <w:t>1834,00</w:t>
      </w:r>
      <w:r w:rsidRPr="003E60F2">
        <w:rPr>
          <w:rFonts w:cs="Arial"/>
          <w:highlight w:val="yellow"/>
        </w:rPr>
        <w:t xml:space="preserve"> рубл</w:t>
      </w:r>
      <w:r w:rsidR="00387910" w:rsidRPr="003E60F2">
        <w:rPr>
          <w:rFonts w:cs="Arial"/>
          <w:highlight w:val="yellow"/>
        </w:rPr>
        <w:t>я</w:t>
      </w:r>
      <w:r w:rsidRPr="003E60F2">
        <w:rPr>
          <w:rFonts w:cs="Arial"/>
          <w:highlight w:val="yellow"/>
        </w:rPr>
        <w:t>;</w:t>
      </w:r>
    </w:p>
    <w:p w:rsidR="00B728FA" w:rsidRPr="00AE13CD" w:rsidRDefault="00B728FA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3E60F2">
        <w:rPr>
          <w:rFonts w:cs="Arial"/>
          <w:highlight w:val="yellow"/>
        </w:rPr>
        <w:t xml:space="preserve">- секретаря муниципальной службы 3-го класса -  </w:t>
      </w:r>
      <w:r w:rsidR="00387910" w:rsidRPr="003E60F2">
        <w:rPr>
          <w:rFonts w:cs="Arial"/>
          <w:highlight w:val="yellow"/>
        </w:rPr>
        <w:t xml:space="preserve">  </w:t>
      </w:r>
      <w:r w:rsidR="003E60F2" w:rsidRPr="003E60F2">
        <w:rPr>
          <w:rFonts w:cs="Arial"/>
          <w:highlight w:val="yellow"/>
        </w:rPr>
        <w:t>1500,00</w:t>
      </w:r>
      <w:r w:rsidR="003E60F2">
        <w:rPr>
          <w:rFonts w:cs="Arial"/>
        </w:rPr>
        <w:t xml:space="preserve"> </w:t>
      </w:r>
      <w:r w:rsidRPr="009A538D">
        <w:rPr>
          <w:rFonts w:cs="Arial"/>
        </w:rPr>
        <w:t>рублей.</w:t>
      </w:r>
    </w:p>
    <w:p w:rsidR="00487CC7" w:rsidRPr="00AE13CD" w:rsidRDefault="00DE6B4E" w:rsidP="008B25BC">
      <w:pPr>
        <w:tabs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ab/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3.6. Ежемесячная надбавка к должностному окладу за ученую степень: кандидата наук устанавливается в размере 10 процентов и доктора наук -</w:t>
      </w:r>
      <w:r w:rsidR="009A538D">
        <w:rPr>
          <w:rFonts w:cs="Arial"/>
        </w:rPr>
        <w:t xml:space="preserve"> </w:t>
      </w:r>
      <w:r w:rsidRPr="00AE13CD">
        <w:rPr>
          <w:rFonts w:cs="Arial"/>
        </w:rPr>
        <w:t xml:space="preserve">15 процентов должностного оклада. 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lastRenderedPageBreak/>
        <w:t>4.4. Ежемесячное денежное поощрение является частью денежного содержания и выплачивается одновременно с ним.</w:t>
      </w:r>
    </w:p>
    <w:p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D22118" w:rsidRDefault="008B25BC" w:rsidP="008B25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4.6. </w:t>
      </w:r>
      <w:r w:rsidR="00487CC7" w:rsidRPr="00D22118">
        <w:rPr>
          <w:rFonts w:cs="Arial"/>
        </w:rPr>
        <w:t>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5540C" w:rsidP="008B25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 Премия</w:t>
      </w:r>
      <w:r w:rsidR="00487CC7" w:rsidRPr="00AE13CD">
        <w:rPr>
          <w:rFonts w:cs="Arial"/>
        </w:rPr>
        <w:t xml:space="preserve">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</w:t>
      </w:r>
      <w:r w:rsidR="00D13855">
        <w:rPr>
          <w:rFonts w:cs="Arial"/>
        </w:rPr>
        <w:t xml:space="preserve"> </w:t>
      </w:r>
      <w:r w:rsidRPr="00AE13CD">
        <w:rPr>
          <w:rFonts w:cs="Arial"/>
        </w:rPr>
        <w:t>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6.4. При поступлении гражданина на муниципальную службу или переводе муниципального служащего в течение календарного года в другой орган местног</w:t>
      </w:r>
      <w:r w:rsidR="0045540C">
        <w:rPr>
          <w:rFonts w:cs="Arial"/>
        </w:rPr>
        <w:t xml:space="preserve">о самоуправления, а так же при </w:t>
      </w:r>
      <w:r w:rsidRPr="00AE13CD">
        <w:rPr>
          <w:rFonts w:cs="Arial"/>
        </w:rPr>
        <w:t xml:space="preserve">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87CC7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D22118" w:rsidRPr="00A23204" w:rsidRDefault="00D22118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7.1. В связи с юбилейными датами - 50, 55, 60, 65 лет со дня рождения муниципального служащего</w:t>
      </w:r>
      <w:r w:rsidR="00BA3A33" w:rsidRPr="00A23204">
        <w:rPr>
          <w:rFonts w:cs="Arial"/>
        </w:rPr>
        <w:t xml:space="preserve"> </w:t>
      </w:r>
      <w:r w:rsidRPr="00A23204">
        <w:rPr>
          <w:rFonts w:cs="Arial"/>
        </w:rPr>
        <w:t xml:space="preserve">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r w:rsidR="00BB1D39">
        <w:rPr>
          <w:rFonts w:cs="Arial"/>
        </w:rPr>
        <w:t>Шрамовского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7.3. Расходы на выплату единовременных денежных поощрений производятся за счет средств фонд</w:t>
      </w:r>
      <w:r w:rsidR="0045540C">
        <w:rPr>
          <w:rFonts w:cs="Arial"/>
        </w:rPr>
        <w:t xml:space="preserve">а оплаты труда органа местного </w:t>
      </w:r>
      <w:r w:rsidRPr="00A23204">
        <w:rPr>
          <w:rFonts w:cs="Arial"/>
        </w:rPr>
        <w:t xml:space="preserve">самоуправления </w:t>
      </w:r>
      <w:r w:rsidR="00BB1D39">
        <w:rPr>
          <w:rFonts w:cs="Arial"/>
        </w:rPr>
        <w:t>Шрамовского</w:t>
      </w:r>
      <w:r w:rsidRPr="00A23204">
        <w:rPr>
          <w:rFonts w:cs="Arial"/>
        </w:rPr>
        <w:t xml:space="preserve"> сельского поселения.</w:t>
      </w:r>
    </w:p>
    <w:p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 </w:t>
      </w:r>
    </w:p>
    <w:p w:rsidR="003F0DD1" w:rsidRPr="00A23204" w:rsidRDefault="003F0DD1" w:rsidP="008B25BC">
      <w:pPr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:rsidR="003F0DD1" w:rsidRPr="00A23204" w:rsidRDefault="003F0DD1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8.1. В случае с</w:t>
      </w:r>
      <w:r w:rsidR="0045540C">
        <w:rPr>
          <w:rFonts w:cs="Arial"/>
        </w:rPr>
        <w:t xml:space="preserve">мерти муниципального служащего оплата расходов и организация похорон </w:t>
      </w:r>
      <w:r w:rsidRPr="00A23204">
        <w:rPr>
          <w:rFonts w:cs="Arial"/>
        </w:rPr>
        <w:t xml:space="preserve">производиться по распоряжению органа местного самоуправления </w:t>
      </w:r>
      <w:r w:rsidR="00BB1D39">
        <w:rPr>
          <w:rFonts w:cs="Arial"/>
        </w:rPr>
        <w:t>Шрамовского</w:t>
      </w:r>
      <w:r w:rsidR="0045540C">
        <w:rPr>
          <w:rFonts w:cs="Arial"/>
        </w:rPr>
        <w:t xml:space="preserve"> сельского поселения за счет </w:t>
      </w:r>
      <w:r w:rsidRPr="00A23204">
        <w:rPr>
          <w:rFonts w:cs="Arial"/>
        </w:rPr>
        <w:t xml:space="preserve">средств   бюджета </w:t>
      </w:r>
      <w:r w:rsidR="00BB1D39">
        <w:rPr>
          <w:rFonts w:cs="Arial"/>
        </w:rPr>
        <w:t>Шрамовского</w:t>
      </w:r>
      <w:r w:rsidRPr="00A23204">
        <w:rPr>
          <w:rFonts w:cs="Arial"/>
        </w:rPr>
        <w:t xml:space="preserve"> сельского поселения. </w:t>
      </w:r>
    </w:p>
    <w:p w:rsidR="00D22118" w:rsidRPr="00A23204" w:rsidRDefault="0045540C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Оплата </w:t>
      </w:r>
      <w:r w:rsidR="003F0DD1" w:rsidRPr="00A23204">
        <w:rPr>
          <w:rFonts w:cs="Arial"/>
        </w:rPr>
        <w:t>расходов не может превыша</w:t>
      </w:r>
      <w:r>
        <w:rPr>
          <w:rFonts w:cs="Arial"/>
        </w:rPr>
        <w:t xml:space="preserve">ть 5 МРОТ (минимальных размеров оплаты труда), а в </w:t>
      </w:r>
      <w:r w:rsidR="003F0DD1" w:rsidRPr="00A23204">
        <w:rPr>
          <w:rFonts w:cs="Arial"/>
        </w:rPr>
        <w:t xml:space="preserve">случае смерти </w:t>
      </w:r>
      <w:r>
        <w:rPr>
          <w:rFonts w:cs="Arial"/>
        </w:rPr>
        <w:t xml:space="preserve">муниципального служащего </w:t>
      </w:r>
      <w:r w:rsidR="003F0DD1" w:rsidRPr="00A23204">
        <w:rPr>
          <w:rFonts w:cs="Arial"/>
        </w:rPr>
        <w:t>при исполнении служебных обязанностей –</w:t>
      </w:r>
      <w:r>
        <w:rPr>
          <w:rFonts w:cs="Arial"/>
        </w:rPr>
        <w:t xml:space="preserve"> 10 МРОТ (минимальных размеров </w:t>
      </w:r>
      <w:r w:rsidR="003F0DD1" w:rsidRPr="00A23204">
        <w:rPr>
          <w:rFonts w:cs="Arial"/>
        </w:rPr>
        <w:t>оплаты труда).</w:t>
      </w:r>
    </w:p>
    <w:p w:rsidR="00BA3A33" w:rsidRPr="00A23204" w:rsidRDefault="00BA3A33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:rsidR="00D22118" w:rsidRPr="00A23204" w:rsidRDefault="00D22118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:rsidR="00487CC7" w:rsidRPr="00AE13CD" w:rsidRDefault="003F0DD1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lastRenderedPageBreak/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:rsidR="00C82274" w:rsidRDefault="00C82274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фонда оплаты труда муниципальных служащих администрации </w:t>
      </w:r>
      <w:r w:rsidR="00BB1D39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BB1D39">
        <w:rPr>
          <w:b w:val="0"/>
          <w:bCs w:val="0"/>
          <w:sz w:val="24"/>
          <w:szCs w:val="24"/>
        </w:rPr>
        <w:t>Шрамовского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C82274">
      <w:pPr>
        <w:autoSpaceDE w:val="0"/>
        <w:autoSpaceDN w:val="0"/>
        <w:adjustRightInd w:val="0"/>
        <w:ind w:firstLine="0"/>
        <w:rPr>
          <w:rFonts w:cs="Arial"/>
        </w:rPr>
      </w:pP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BB1D39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BB1D39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C82274" w:rsidRPr="00AE13CD" w:rsidRDefault="00C82274" w:rsidP="00EB3BBD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2977E4" w:rsidRDefault="003E60F2" w:rsidP="00484921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3E60F2">
              <w:rPr>
                <w:b w:val="0"/>
                <w:sz w:val="24"/>
                <w:szCs w:val="24"/>
                <w:highlight w:val="yellow"/>
              </w:rPr>
              <w:t>8638</w:t>
            </w:r>
          </w:p>
        </w:tc>
      </w:tr>
    </w:tbl>
    <w:p w:rsidR="00487CC7" w:rsidRPr="00AE13CD" w:rsidRDefault="00487CC7" w:rsidP="00EB3BBD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2E" w:rsidRDefault="00CE352E" w:rsidP="000740EC">
      <w:r>
        <w:separator/>
      </w:r>
    </w:p>
  </w:endnote>
  <w:endnote w:type="continuationSeparator" w:id="1">
    <w:p w:rsidR="00CE352E" w:rsidRDefault="00CE352E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2E" w:rsidRDefault="00CE352E" w:rsidP="000740EC">
      <w:r>
        <w:separator/>
      </w:r>
    </w:p>
  </w:footnote>
  <w:footnote w:type="continuationSeparator" w:id="1">
    <w:p w:rsidR="00CE352E" w:rsidRDefault="00CE352E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B9E2A878"/>
    <w:lvl w:ilvl="0" w:tplc="7FD22792">
      <w:start w:val="1"/>
      <w:numFmt w:val="decimal"/>
      <w:lvlText w:val="%1."/>
      <w:lvlJc w:val="left"/>
      <w:pPr>
        <w:ind w:left="1766" w:hanging="915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007C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7009"/>
    <w:rsid w:val="000D568E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A1306"/>
    <w:rsid w:val="001C3C83"/>
    <w:rsid w:val="001C3DBB"/>
    <w:rsid w:val="001E230E"/>
    <w:rsid w:val="001F41F5"/>
    <w:rsid w:val="00202DA9"/>
    <w:rsid w:val="00202EE6"/>
    <w:rsid w:val="0020757B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6EE6"/>
    <w:rsid w:val="00320C1C"/>
    <w:rsid w:val="0032114D"/>
    <w:rsid w:val="003241B4"/>
    <w:rsid w:val="0032797C"/>
    <w:rsid w:val="00333832"/>
    <w:rsid w:val="00334328"/>
    <w:rsid w:val="00334670"/>
    <w:rsid w:val="0034500C"/>
    <w:rsid w:val="00354E66"/>
    <w:rsid w:val="00366CE8"/>
    <w:rsid w:val="00387910"/>
    <w:rsid w:val="00392A06"/>
    <w:rsid w:val="003A5152"/>
    <w:rsid w:val="003B1301"/>
    <w:rsid w:val="003C7B06"/>
    <w:rsid w:val="003D109A"/>
    <w:rsid w:val="003E1EF0"/>
    <w:rsid w:val="003E60F2"/>
    <w:rsid w:val="003F0DD1"/>
    <w:rsid w:val="003F343B"/>
    <w:rsid w:val="003F3587"/>
    <w:rsid w:val="00403272"/>
    <w:rsid w:val="00414C43"/>
    <w:rsid w:val="0041632F"/>
    <w:rsid w:val="00416CE6"/>
    <w:rsid w:val="00425261"/>
    <w:rsid w:val="0044626E"/>
    <w:rsid w:val="0045540C"/>
    <w:rsid w:val="00457848"/>
    <w:rsid w:val="004579AF"/>
    <w:rsid w:val="004620A6"/>
    <w:rsid w:val="0046341B"/>
    <w:rsid w:val="00464758"/>
    <w:rsid w:val="0046558F"/>
    <w:rsid w:val="00474329"/>
    <w:rsid w:val="00480955"/>
    <w:rsid w:val="00484921"/>
    <w:rsid w:val="00487CC7"/>
    <w:rsid w:val="00491E0F"/>
    <w:rsid w:val="004A21EE"/>
    <w:rsid w:val="004A79DF"/>
    <w:rsid w:val="004D5B5B"/>
    <w:rsid w:val="004E03A6"/>
    <w:rsid w:val="004F5535"/>
    <w:rsid w:val="004F6FED"/>
    <w:rsid w:val="00504FB5"/>
    <w:rsid w:val="00514291"/>
    <w:rsid w:val="005251FE"/>
    <w:rsid w:val="00525C27"/>
    <w:rsid w:val="00526E8F"/>
    <w:rsid w:val="00542BB4"/>
    <w:rsid w:val="0054731D"/>
    <w:rsid w:val="0055084D"/>
    <w:rsid w:val="00565C78"/>
    <w:rsid w:val="00577AA0"/>
    <w:rsid w:val="00582C3E"/>
    <w:rsid w:val="00590B78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33ED0"/>
    <w:rsid w:val="00637DA4"/>
    <w:rsid w:val="0064398B"/>
    <w:rsid w:val="006549F3"/>
    <w:rsid w:val="0065628B"/>
    <w:rsid w:val="006658ED"/>
    <w:rsid w:val="00670D27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2573C"/>
    <w:rsid w:val="00732CF1"/>
    <w:rsid w:val="00794851"/>
    <w:rsid w:val="007A52A2"/>
    <w:rsid w:val="007B1BA0"/>
    <w:rsid w:val="007B50A5"/>
    <w:rsid w:val="007C75D8"/>
    <w:rsid w:val="007D0AAF"/>
    <w:rsid w:val="007E7109"/>
    <w:rsid w:val="007F1E0A"/>
    <w:rsid w:val="00812EE4"/>
    <w:rsid w:val="00815E28"/>
    <w:rsid w:val="008165EF"/>
    <w:rsid w:val="0081774C"/>
    <w:rsid w:val="0082005A"/>
    <w:rsid w:val="00832BA0"/>
    <w:rsid w:val="008361D0"/>
    <w:rsid w:val="00844FAF"/>
    <w:rsid w:val="0084567A"/>
    <w:rsid w:val="008502B2"/>
    <w:rsid w:val="0086797A"/>
    <w:rsid w:val="00875022"/>
    <w:rsid w:val="00881530"/>
    <w:rsid w:val="00882E83"/>
    <w:rsid w:val="00884D08"/>
    <w:rsid w:val="008863D6"/>
    <w:rsid w:val="008909C0"/>
    <w:rsid w:val="008B050B"/>
    <w:rsid w:val="008B0A2D"/>
    <w:rsid w:val="008B25BC"/>
    <w:rsid w:val="008C62C4"/>
    <w:rsid w:val="008C6E04"/>
    <w:rsid w:val="008E0ED5"/>
    <w:rsid w:val="008E32C0"/>
    <w:rsid w:val="008F471C"/>
    <w:rsid w:val="009105D5"/>
    <w:rsid w:val="00933F00"/>
    <w:rsid w:val="00950C75"/>
    <w:rsid w:val="00957640"/>
    <w:rsid w:val="009665B1"/>
    <w:rsid w:val="00981A8F"/>
    <w:rsid w:val="009861E5"/>
    <w:rsid w:val="0099521C"/>
    <w:rsid w:val="009A246D"/>
    <w:rsid w:val="009A538D"/>
    <w:rsid w:val="009B039F"/>
    <w:rsid w:val="009C2789"/>
    <w:rsid w:val="009D68E6"/>
    <w:rsid w:val="009E271B"/>
    <w:rsid w:val="009E2C0C"/>
    <w:rsid w:val="00A1022F"/>
    <w:rsid w:val="00A23204"/>
    <w:rsid w:val="00A33021"/>
    <w:rsid w:val="00A354BA"/>
    <w:rsid w:val="00A36D81"/>
    <w:rsid w:val="00A445D1"/>
    <w:rsid w:val="00A51DE3"/>
    <w:rsid w:val="00A5256F"/>
    <w:rsid w:val="00A63369"/>
    <w:rsid w:val="00A76C66"/>
    <w:rsid w:val="00A852BA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21379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1D39"/>
    <w:rsid w:val="00BB2605"/>
    <w:rsid w:val="00BB4B30"/>
    <w:rsid w:val="00BC68D4"/>
    <w:rsid w:val="00BD675D"/>
    <w:rsid w:val="00BE1C95"/>
    <w:rsid w:val="00BE52D9"/>
    <w:rsid w:val="00BF4973"/>
    <w:rsid w:val="00C067A4"/>
    <w:rsid w:val="00C06B42"/>
    <w:rsid w:val="00C0737D"/>
    <w:rsid w:val="00C0766C"/>
    <w:rsid w:val="00C1070A"/>
    <w:rsid w:val="00C12B6D"/>
    <w:rsid w:val="00C218D2"/>
    <w:rsid w:val="00C22249"/>
    <w:rsid w:val="00C3057C"/>
    <w:rsid w:val="00C42C2F"/>
    <w:rsid w:val="00C82274"/>
    <w:rsid w:val="00C82CE1"/>
    <w:rsid w:val="00C95AE0"/>
    <w:rsid w:val="00CC211C"/>
    <w:rsid w:val="00CC6568"/>
    <w:rsid w:val="00CD1672"/>
    <w:rsid w:val="00CD5042"/>
    <w:rsid w:val="00CD6E92"/>
    <w:rsid w:val="00CE352E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45F19"/>
    <w:rsid w:val="00D51446"/>
    <w:rsid w:val="00D520D2"/>
    <w:rsid w:val="00D65D3E"/>
    <w:rsid w:val="00D71EB0"/>
    <w:rsid w:val="00D74575"/>
    <w:rsid w:val="00D96022"/>
    <w:rsid w:val="00DA42E5"/>
    <w:rsid w:val="00DB45E3"/>
    <w:rsid w:val="00DB5877"/>
    <w:rsid w:val="00DB5D12"/>
    <w:rsid w:val="00DE06AF"/>
    <w:rsid w:val="00DE118F"/>
    <w:rsid w:val="00DE2395"/>
    <w:rsid w:val="00DE6B4E"/>
    <w:rsid w:val="00DF6A9A"/>
    <w:rsid w:val="00E15823"/>
    <w:rsid w:val="00E16527"/>
    <w:rsid w:val="00E21BF3"/>
    <w:rsid w:val="00E334E3"/>
    <w:rsid w:val="00E479E5"/>
    <w:rsid w:val="00E5077C"/>
    <w:rsid w:val="00E530C8"/>
    <w:rsid w:val="00E6512B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31A3"/>
    <w:rsid w:val="00FE4A4F"/>
    <w:rsid w:val="00FE4EA2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a6">
    <w:name w:val="Заголовок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13F0-1465-4A0E-8348-8F19A260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Admin</cp:lastModifiedBy>
  <cp:revision>4</cp:revision>
  <cp:lastPrinted>2016-12-12T06:37:00Z</cp:lastPrinted>
  <dcterms:created xsi:type="dcterms:W3CDTF">2025-07-17T06:51:00Z</dcterms:created>
  <dcterms:modified xsi:type="dcterms:W3CDTF">2025-07-17T11:24:00Z</dcterms:modified>
</cp:coreProperties>
</file>