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F25EF" w:rsidRPr="002F26ED" w:rsidRDefault="00F82D6A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F25EF" w:rsidRPr="002F26ED" w:rsidRDefault="0039097D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F25EF" w:rsidRPr="002F26ED" w:rsidRDefault="001F25EF" w:rsidP="002F26ED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39097D" w:rsidP="002F26ED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17.11.2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023 г.   №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76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Шрамовка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</w:t>
      </w:r>
      <w:r w:rsidR="0030084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 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предоставлени</w:t>
      </w:r>
      <w:r w:rsidR="0030084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ю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F82D6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26ED">
        <w:rPr>
          <w:rFonts w:ascii="Arial" w:hAnsi="Arial" w:cs="Arial"/>
          <w:bCs/>
          <w:sz w:val="24"/>
          <w:szCs w:val="24"/>
        </w:rPr>
        <w:t xml:space="preserve">, </w:t>
      </w:r>
      <w:r w:rsidRPr="002F26ED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82D6A">
        <w:rPr>
          <w:rFonts w:ascii="Arial" w:hAnsi="Arial" w:cs="Arial"/>
          <w:sz w:val="24"/>
          <w:szCs w:val="24"/>
        </w:rPr>
        <w:t>Шрамовского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F82D6A">
        <w:rPr>
          <w:rFonts w:ascii="Arial" w:hAnsi="Arial" w:cs="Arial"/>
          <w:sz w:val="24"/>
          <w:szCs w:val="24"/>
        </w:rPr>
        <w:t>Шрамовского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ПОСТАНОВЛЯЕТ: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2F26ED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F82D6A">
        <w:rPr>
          <w:rFonts w:ascii="Arial" w:hAnsi="Arial" w:cs="Arial"/>
          <w:sz w:val="24"/>
          <w:szCs w:val="24"/>
        </w:rPr>
        <w:t>Шрамовского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B373C3" w:rsidRPr="002F26ED" w:rsidRDefault="001F25EF" w:rsidP="002F26ED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постановление администрации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B373C3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 xml:space="preserve">06.03.2023 </w:t>
      </w:r>
      <w:r w:rsidR="00B373C3" w:rsidRPr="002F26E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B373C3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373C3"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сведений из реестра муниципального имущества».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 </w:t>
      </w:r>
    </w:p>
    <w:p w:rsidR="001F25EF" w:rsidRPr="002F26ED" w:rsidRDefault="001F25EF" w:rsidP="002F26E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F82D6A">
        <w:rPr>
          <w:rFonts w:ascii="Arial" w:hAnsi="Arial" w:cs="Arial"/>
          <w:sz w:val="24"/>
          <w:szCs w:val="24"/>
        </w:rPr>
        <w:t>возложить на исполняющего обязанности главы Шрамовского</w:t>
      </w:r>
      <w:r w:rsidR="0039097D" w:rsidRPr="002F26E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25EF" w:rsidRPr="002F26ED" w:rsidTr="00B373C3">
        <w:tc>
          <w:tcPr>
            <w:tcW w:w="3284" w:type="dxa"/>
            <w:shd w:val="clear" w:color="auto" w:fill="auto"/>
          </w:tcPr>
          <w:p w:rsidR="001F25EF" w:rsidRPr="002F26ED" w:rsidRDefault="00F82D6A" w:rsidP="00F82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г</w:t>
            </w:r>
            <w:r w:rsidR="001F25EF" w:rsidRPr="002F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1F25EF" w:rsidRPr="002F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Шрамовского</w:t>
            </w:r>
            <w:r w:rsidR="001F25EF" w:rsidRPr="002F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82D6A" w:rsidRDefault="00F82D6A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25EF" w:rsidRPr="002F26ED" w:rsidRDefault="00F82D6A" w:rsidP="00F82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Копылова</w:t>
            </w:r>
          </w:p>
        </w:tc>
      </w:tr>
    </w:tbl>
    <w:p w:rsidR="001F25EF" w:rsidRPr="002F26ED" w:rsidRDefault="002F26ED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F25EF" w:rsidRPr="002F26ED" w:rsidRDefault="00F82D6A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17.11.2023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76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Административный регламент</w:t>
      </w: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F82D6A">
        <w:rPr>
          <w:rFonts w:ascii="Arial" w:eastAsia="Times New Roman" w:hAnsi="Arial" w:cs="Arial"/>
          <w:iCs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iCs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iCs/>
          <w:sz w:val="24"/>
          <w:szCs w:val="24"/>
        </w:rPr>
        <w:t xml:space="preserve"> муниципального района Воронежской области</w:t>
      </w: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1. Предмет регулирования административного регламента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области, должностных лиц администрации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1.3. В рамках Муниципальной услуги может быть предоставлена информация в отношении: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2. Круг Заявителей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F25EF" w:rsidRPr="002F26ED" w:rsidRDefault="001F25EF" w:rsidP="002F26ED">
      <w:pPr>
        <w:tabs>
          <w:tab w:val="left" w:pos="13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3.4. На официальном сайте Администрации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8B3169">
        <w:rPr>
          <w:rFonts w:ascii="Arial" w:eastAsia="Times New Roman" w:hAnsi="Arial" w:cs="Arial"/>
          <w:sz w:val="24"/>
          <w:szCs w:val="24"/>
        </w:rPr>
        <w:t>(</w:t>
      </w:r>
      <w:r w:rsidR="008B3169" w:rsidRPr="008B3169">
        <w:rPr>
          <w:rFonts w:ascii="Arial" w:hAnsi="Arial" w:cs="Arial"/>
          <w:sz w:val="24"/>
          <w:szCs w:val="24"/>
        </w:rPr>
        <w:t>https://shramovskoe-r20.gosweb.gosuslugi.ru/</w:t>
      </w:r>
      <w:r w:rsidRPr="008B3169">
        <w:rPr>
          <w:rFonts w:ascii="Arial" w:eastAsia="Times New Roman" w:hAnsi="Arial" w:cs="Arial"/>
          <w:sz w:val="24"/>
          <w:szCs w:val="24"/>
        </w:rPr>
        <w:t>)</w:t>
      </w:r>
      <w:r w:rsidRPr="002F26ED">
        <w:rPr>
          <w:rFonts w:ascii="Arial" w:eastAsia="Times New Roman" w:hAnsi="Arial" w:cs="Arial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www</w:t>
      </w:r>
      <w:r w:rsidRPr="002F26ED">
        <w:rPr>
          <w:rFonts w:ascii="Arial" w:eastAsia="Times New Roman" w:hAnsi="Arial" w:cs="Arial"/>
          <w:sz w:val="24"/>
          <w:szCs w:val="24"/>
        </w:rPr>
        <w:t>.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Pr="002F26ED">
        <w:rPr>
          <w:rFonts w:ascii="Arial" w:eastAsia="Times New Roman" w:hAnsi="Arial" w:cs="Arial"/>
          <w:sz w:val="24"/>
          <w:szCs w:val="24"/>
        </w:rPr>
        <w:t>.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2F26ED">
        <w:rPr>
          <w:rFonts w:ascii="Arial" w:eastAsia="Times New Roman" w:hAnsi="Arial" w:cs="Arial"/>
          <w:sz w:val="24"/>
          <w:szCs w:val="24"/>
        </w:rPr>
        <w:t xml:space="preserve"> (далее – ЕПГУ), обязательному размещению подлежит следующая справочная информация: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место нахождения и график работы Администрации;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справочные телефоны Администрации;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путем размещения информации на сайте Администрации, ЕПГУ;</w:t>
      </w:r>
    </w:p>
    <w:p w:rsidR="001F25EF" w:rsidRPr="002F26ED" w:rsidRDefault="001F25EF" w:rsidP="002F26E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F25EF" w:rsidRPr="002F26ED" w:rsidRDefault="001F25EF" w:rsidP="002F26ED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д) посредством телефонной и факсимильной связи;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F25EF" w:rsidRPr="002F26ED" w:rsidRDefault="001F25EF" w:rsidP="002F26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F25EF" w:rsidRPr="002F26ED" w:rsidRDefault="001F25EF" w:rsidP="002F26ED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срок предоставления Муниципальной услуги;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F25EF" w:rsidRPr="002F26ED" w:rsidRDefault="001F25EF" w:rsidP="002F26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3.8. На сайте Администрации дополнительно размещаются:</w:t>
      </w:r>
    </w:p>
    <w:p w:rsidR="001F25EF" w:rsidRPr="002F26ED" w:rsidRDefault="001F25EF" w:rsidP="002F26E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F25EF" w:rsidRPr="002F26ED" w:rsidRDefault="001F25EF" w:rsidP="002F26ED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F25EF" w:rsidRPr="002F26ED" w:rsidRDefault="001F25EF" w:rsidP="002F26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режим работы Администрации;</w:t>
      </w:r>
    </w:p>
    <w:p w:rsidR="001F25EF" w:rsidRPr="002F26ED" w:rsidRDefault="001F25EF" w:rsidP="002F26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график работы администрации, непосредственно предоставляющего Муниципальную услугу;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перечень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F25EF" w:rsidRPr="002F26ED" w:rsidRDefault="001F25EF" w:rsidP="002F26ED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и) текст Административного регламента с приложениями;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к) краткое описание порядка предоставления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F25EF" w:rsidRPr="002F26ED" w:rsidRDefault="001F25EF" w:rsidP="002F26ED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о сроках предоставления Муниципальной услуги;</w:t>
      </w:r>
    </w:p>
    <w:p w:rsidR="001F25EF" w:rsidRPr="002F26ED" w:rsidRDefault="001F25EF" w:rsidP="002F26ED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1F25EF" w:rsidRPr="002F26ED" w:rsidRDefault="001F25EF" w:rsidP="002F26ED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об основаниях для отказа в предоставлении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26ED">
        <w:rPr>
          <w:rFonts w:ascii="Arial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3.13. Доступ к информации о сроках и порядке предоставления Муниципальной услуги осуществляется без выполнения Заявителем каких-либо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F25EF" w:rsidRPr="002F26ED" w:rsidRDefault="001F25EF" w:rsidP="002F26ED">
      <w:pPr>
        <w:tabs>
          <w:tab w:val="left" w:pos="14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bookmark0"/>
      <w:r w:rsidRPr="002F26ED">
        <w:rPr>
          <w:rFonts w:ascii="Arial" w:eastAsia="Times New Roman" w:hAnsi="Arial" w:cs="Arial"/>
          <w:bCs/>
          <w:sz w:val="24"/>
          <w:szCs w:val="24"/>
          <w:lang w:val="en-US"/>
        </w:rPr>
        <w:t>II</w:t>
      </w:r>
      <w:r w:rsidRPr="002F26ED">
        <w:rPr>
          <w:rFonts w:ascii="Arial" w:eastAsia="Times New Roman" w:hAnsi="Arial" w:cs="Arial"/>
          <w:bCs/>
          <w:sz w:val="24"/>
          <w:szCs w:val="24"/>
        </w:rPr>
        <w:t>. Стандарт предоставления Муниципальной услуги</w:t>
      </w:r>
      <w:bookmarkEnd w:id="0"/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4. Наименование Муниципальной услуги</w:t>
      </w:r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1F25EF" w:rsidRPr="002F26ED" w:rsidRDefault="001F25EF" w:rsidP="002F26ED">
      <w:pPr>
        <w:tabs>
          <w:tab w:val="left" w:pos="1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5. Наименование органа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предоставляющего Муниципальную услугу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5.1. Муниципальная услуга предоставляется администрацией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 (далее – Администрация)</w:t>
      </w:r>
      <w:r w:rsidRPr="002F26ED">
        <w:rPr>
          <w:rFonts w:ascii="Arial" w:eastAsia="Times New Roman" w:hAnsi="Arial" w:cs="Arial"/>
          <w:iCs/>
          <w:sz w:val="24"/>
          <w:szCs w:val="24"/>
        </w:rPr>
        <w:t>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F26ED">
        <w:rPr>
          <w:rFonts w:ascii="Arial" w:hAnsi="Arial" w:cs="Arial"/>
          <w:bCs/>
          <w:iCs/>
          <w:sz w:val="24"/>
          <w:szCs w:val="24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1F25EF" w:rsidRPr="002F26ED" w:rsidRDefault="001F25EF" w:rsidP="002F26ED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F26ED">
        <w:rPr>
          <w:rFonts w:ascii="Arial" w:hAnsi="Arial" w:cs="Arial"/>
          <w:bCs/>
          <w:iCs/>
          <w:sz w:val="24"/>
          <w:szCs w:val="24"/>
        </w:rPr>
        <w:t xml:space="preserve">5.4. </w:t>
      </w:r>
      <w:r w:rsidRPr="002F26ED">
        <w:rPr>
          <w:rFonts w:ascii="Arial" w:eastAsia="Times New Roman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администрации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63AAF">
        <w:rPr>
          <w:rFonts w:ascii="Arial" w:eastAsia="Times New Roman" w:hAnsi="Arial" w:cs="Arial"/>
          <w:sz w:val="24"/>
          <w:szCs w:val="24"/>
          <w:lang w:eastAsia="ru-RU"/>
        </w:rPr>
        <w:t>19.10.2022г. №65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6. Результат предоставления Муниципальной услуги</w:t>
      </w:r>
    </w:p>
    <w:p w:rsidR="001F25EF" w:rsidRPr="002F26ED" w:rsidRDefault="001F25EF" w:rsidP="002F26ED">
      <w:pPr>
        <w:tabs>
          <w:tab w:val="left" w:pos="265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решения об отказе в выдаче выписки из реестра муниципального имущества приведена в приложении № 3 к настоящему  Административному регламенту.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7. Срок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7.1. Максимальный срок предоставления Муниципальной услуги составляет 5 рабочих дней.</w:t>
      </w: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регламента. </w:t>
      </w: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8. Правовые основания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Конституция Российской Федерации;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 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</w:t>
      </w:r>
      <w:r w:rsidRPr="002F26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ные нормативные правовые акты Российской Федерации, Воронежской области и администрации </w:t>
      </w:r>
      <w:r w:rsidR="00F82D6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2F26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регламентирующие правоотношения в сфере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</w:t>
      </w:r>
      <w:r w:rsidR="00263AAF">
        <w:rPr>
          <w:rFonts w:ascii="Arial" w:eastAsia="Times New Roman" w:hAnsi="Arial" w:cs="Arial"/>
          <w:sz w:val="24"/>
          <w:szCs w:val="24"/>
        </w:rPr>
        <w:t>Административные регламенты</w:t>
      </w:r>
      <w:r w:rsidRPr="002F26ED">
        <w:rPr>
          <w:rFonts w:ascii="Arial" w:eastAsia="Times New Roman" w:hAnsi="Arial" w:cs="Arial"/>
          <w:sz w:val="24"/>
          <w:szCs w:val="24"/>
        </w:rPr>
        <w:t xml:space="preserve">» по адресу: </w:t>
      </w:r>
      <w:r w:rsidR="00263AAF" w:rsidRPr="00263AAF">
        <w:rPr>
          <w:rFonts w:ascii="Arial" w:eastAsia="Times New Roman" w:hAnsi="Arial" w:cs="Arial"/>
          <w:sz w:val="24"/>
          <w:szCs w:val="24"/>
        </w:rPr>
        <w:t>https://shramovskoe-r20.gosweb.gosuslugi.ru/deyatelnost/napravleniya-deyatelnosti/administrativnye-reglamenty/</w:t>
      </w:r>
      <w:r w:rsidR="00263AAF">
        <w:rPr>
          <w:rFonts w:ascii="Arial" w:eastAsia="Times New Roman" w:hAnsi="Arial" w:cs="Arial"/>
          <w:sz w:val="24"/>
          <w:szCs w:val="24"/>
        </w:rPr>
        <w:t>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 Исчерпывающий перечень документов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Требования, предъявляемые к документу при подаче– оригинал. </w:t>
      </w:r>
    </w:p>
    <w:p w:rsidR="001F25EF" w:rsidRPr="002F26ED" w:rsidRDefault="001F25EF" w:rsidP="002F26ED">
      <w:pPr>
        <w:tabs>
          <w:tab w:val="left" w:pos="10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в форме электронного документа в личном кабинете на ЕПГУ;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на бумажном носителе в Администрации, МФЦ;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посредством почтового отправления.</w:t>
      </w:r>
    </w:p>
    <w:p w:rsidR="001F25EF" w:rsidRPr="002F26ED" w:rsidRDefault="001F25EF" w:rsidP="002F26ED">
      <w:pPr>
        <w:tabs>
          <w:tab w:val="left" w:pos="653"/>
          <w:tab w:val="left" w:pos="14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Требования, предъявляемые к документу при подаче– оригинал.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lastRenderedPageBreak/>
        <w:t>Требования, предъявляемые к документу при подаче– оригинал.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 предпринимателей.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9.3. Межведомственные запросы формируются автоматически.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9.4. Запрещается требовать от Заявителя: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10. Исчерпывающий перечень оснований для отказа в приеме документов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10.3. Решение об отказе в приеме и регистрации документов направляется Заявителю способом, определенным Заявителем в заявлении</w:t>
      </w:r>
      <w:r w:rsidR="00263AAF">
        <w:rPr>
          <w:rFonts w:ascii="Arial" w:eastAsia="Times New Roman" w:hAnsi="Arial" w:cs="Arial"/>
          <w:sz w:val="24"/>
          <w:szCs w:val="24"/>
        </w:rPr>
        <w:t xml:space="preserve"> </w:t>
      </w:r>
      <w:r w:rsidRPr="002F26ED">
        <w:rPr>
          <w:rFonts w:ascii="Arial" w:eastAsia="Times New Roman" w:hAnsi="Arial" w:cs="Arial"/>
          <w:sz w:val="24"/>
          <w:szCs w:val="24"/>
        </w:rPr>
        <w:t>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1F25EF" w:rsidRPr="002F26ED" w:rsidRDefault="001F25EF" w:rsidP="002F26ED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1F25EF" w:rsidRPr="002F26ED" w:rsidRDefault="001F25EF" w:rsidP="002F26ED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12. Размер платы, взимаемой с заявителя при предоставлении Муниципальной услуги, и способы ее взимания</w:t>
      </w:r>
    </w:p>
    <w:p w:rsidR="001F25EF" w:rsidRPr="002F26ED" w:rsidRDefault="001F25EF" w:rsidP="002F26ED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13. Максимальный срок ожидания в очереди 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Муниципальной услуги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13.1. Максимальный срок ожидания в очереди при подаче запроса составляет 15 минут.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14. Срок регистрации запроса Заявителя о предоставлении Муниципальной услуги</w:t>
      </w: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1F25EF" w:rsidRPr="002F26ED" w:rsidRDefault="001F25EF" w:rsidP="00263AA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1F25EF" w:rsidRPr="002F26ED" w:rsidRDefault="001F25EF" w:rsidP="002F26ED">
      <w:pPr>
        <w:tabs>
          <w:tab w:val="left" w:pos="15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highlight w:val="yellow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15. Требования к помещениям, в которых предоставляется Муниципальная услуга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F26ED">
        <w:rPr>
          <w:rFonts w:ascii="Arial" w:eastAsia="Times New Roman" w:hAnsi="Arial" w:cs="Arial"/>
          <w:sz w:val="24"/>
          <w:szCs w:val="24"/>
        </w:rPr>
        <w:t xml:space="preserve">, II групп, а также инвалидами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наименование;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местонахождение и юридический адрес;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график приема;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номера телефонов для справок.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15.7. Помещения, в которых предоставляется Муниципальная услуга, оснащаются: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противопожарной системой и средствами пожаротушения;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средствами оказания первой медицинской помощи.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15.11. Места приема Заявителей оборудуются информационными табличками (вывесками) с указанием: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номера кабинета и наименования отдела;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графика приема Заявителей.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15.14. При предоставлении Муниципальной услуги инвалидам обеспечиваются: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допуск сурдопереводчика и тифлосурдоисреводчика;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F25EF" w:rsidRPr="002F26ED" w:rsidRDefault="001F25EF" w:rsidP="002F26ED">
      <w:p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16. Показатели качества и доступности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1F25EF" w:rsidRPr="002F26ED" w:rsidRDefault="001F25EF" w:rsidP="002F26ED">
      <w:pPr>
        <w:tabs>
          <w:tab w:val="left" w:pos="10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F25EF" w:rsidRPr="002F26ED" w:rsidRDefault="001F25EF" w:rsidP="002F26ED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F25EF" w:rsidRPr="002F26ED" w:rsidRDefault="001F25EF" w:rsidP="002F26ED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1F25EF" w:rsidRPr="002F26ED" w:rsidRDefault="001F25EF" w:rsidP="002F26E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1F25EF" w:rsidRPr="002F26ED" w:rsidRDefault="001F25EF" w:rsidP="002F26ED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1F25EF" w:rsidRPr="002F26ED" w:rsidRDefault="001F25EF" w:rsidP="002F26ED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F25EF" w:rsidRPr="002F26ED" w:rsidRDefault="001F25EF" w:rsidP="002F26ED">
      <w:pPr>
        <w:tabs>
          <w:tab w:val="left" w:pos="11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17.5.1. Электронные документы представляются в следующих форматах:</w:t>
      </w:r>
    </w:p>
    <w:p w:rsidR="001F25EF" w:rsidRPr="002F26ED" w:rsidRDefault="001F25EF" w:rsidP="002F26ED">
      <w:p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xml</w:t>
      </w:r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xml</w:t>
      </w:r>
      <w:r w:rsidRPr="002F26ED">
        <w:rPr>
          <w:rFonts w:ascii="Arial" w:eastAsia="Times New Roman" w:hAnsi="Arial" w:cs="Arial"/>
          <w:sz w:val="24"/>
          <w:szCs w:val="24"/>
        </w:rPr>
        <w:t>;</w:t>
      </w:r>
    </w:p>
    <w:p w:rsidR="001F25EF" w:rsidRPr="002F26ED" w:rsidRDefault="001F25EF" w:rsidP="002F26ED">
      <w:pPr>
        <w:tabs>
          <w:tab w:val="left" w:pos="9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б)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doc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docx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odt</w:t>
      </w:r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1F25EF" w:rsidRPr="002F26ED" w:rsidRDefault="001F25EF" w:rsidP="002F26ED">
      <w:pPr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в)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pdf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jpg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jpeg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png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bmp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tiff</w:t>
      </w:r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F25EF" w:rsidRPr="002F26ED" w:rsidRDefault="001F25EF" w:rsidP="002F26ED">
      <w:p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г)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zip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rar</w:t>
      </w:r>
      <w:r w:rsidRPr="002F26ED">
        <w:rPr>
          <w:rFonts w:ascii="Arial" w:eastAsia="Times New Roman" w:hAnsi="Arial" w:cs="Arial"/>
          <w:sz w:val="24"/>
          <w:szCs w:val="24"/>
        </w:rPr>
        <w:t xml:space="preserve"> для сжатых документов в один файл;</w:t>
      </w:r>
    </w:p>
    <w:p w:rsidR="001F25EF" w:rsidRPr="002F26ED" w:rsidRDefault="001F25EF" w:rsidP="002F26ED">
      <w:pPr>
        <w:tabs>
          <w:tab w:val="left" w:pos="9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д)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sig</w:t>
      </w:r>
      <w:r w:rsidRPr="002F26ED">
        <w:rPr>
          <w:rFonts w:ascii="Arial" w:eastAsia="Times New Roman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dpi</w:t>
      </w:r>
      <w:r w:rsidRPr="002F26ED">
        <w:rPr>
          <w:rFonts w:ascii="Arial" w:eastAsia="Times New Roman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17.5.3. Электронные документы должны обеспечивать: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содержать оглавление, соответствующее их смыслу и содержанию;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17.5.4. Документы, подлежащие представлению в форматах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xls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xlIsx</w:t>
      </w:r>
      <w:r w:rsidRPr="002F26ED">
        <w:rPr>
          <w:rFonts w:ascii="Arial" w:eastAsia="Times New Roman" w:hAnsi="Arial" w:cs="Arial"/>
          <w:sz w:val="24"/>
          <w:szCs w:val="24"/>
        </w:rPr>
        <w:t xml:space="preserve"> или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ods</w:t>
      </w:r>
      <w:r w:rsidRPr="002F26ED">
        <w:rPr>
          <w:rFonts w:ascii="Arial" w:eastAsia="Times New Roman" w:hAnsi="Arial" w:cs="Arial"/>
          <w:sz w:val="24"/>
          <w:szCs w:val="24"/>
        </w:rPr>
        <w:t>, формируются в виде отдельного электронного документа.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17.6. Услуги, необходимые и обязательные для предоставления Муниципальной услуги, отсутствуют.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17.8. Возможность получения Муниципальной услуги по экстерриториальному принципу отсутствует. </w:t>
      </w:r>
    </w:p>
    <w:p w:rsidR="001F25EF" w:rsidRPr="002F26ED" w:rsidRDefault="001F25EF" w:rsidP="002F26ED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1F25EF" w:rsidRPr="002F26ED" w:rsidRDefault="001F25EF" w:rsidP="002F26ED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17.10. МФЦ осуществляет:</w:t>
      </w:r>
    </w:p>
    <w:p w:rsidR="001F25EF" w:rsidRPr="002F26ED" w:rsidRDefault="001F25EF" w:rsidP="002F26ED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1F25EF" w:rsidRPr="002F26ED" w:rsidRDefault="001F25EF" w:rsidP="002F26ED">
      <w:pPr>
        <w:tabs>
          <w:tab w:val="left" w:pos="567"/>
          <w:tab w:val="left" w:pos="14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17.12. Информирование Заявителей.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1F25EF" w:rsidRPr="002F26ED" w:rsidRDefault="001F25EF" w:rsidP="002F26ED">
      <w:pPr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1F25EF" w:rsidRPr="002F26ED" w:rsidRDefault="001F25EF" w:rsidP="002F26ED">
      <w:pPr>
        <w:tabs>
          <w:tab w:val="left" w:pos="567"/>
          <w:tab w:val="left" w:pos="10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1F25EF" w:rsidRPr="002F26ED" w:rsidRDefault="001F25EF" w:rsidP="002F26ED">
      <w:pPr>
        <w:tabs>
          <w:tab w:val="left" w:pos="567"/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567"/>
          <w:tab w:val="left" w:pos="100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567"/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1F25EF" w:rsidRPr="002F26ED" w:rsidRDefault="001F25EF" w:rsidP="002F26ED">
      <w:pPr>
        <w:tabs>
          <w:tab w:val="left" w:pos="567"/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F25EF" w:rsidRPr="002F26ED" w:rsidRDefault="001F25EF" w:rsidP="002F26ED">
      <w:pPr>
        <w:tabs>
          <w:tab w:val="left" w:pos="567"/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17.13. Выдача Заявителю результата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17.14. </w:t>
      </w:r>
      <w:r w:rsidRPr="002F26ED">
        <w:rPr>
          <w:rFonts w:ascii="Arial" w:hAnsi="Arial" w:cs="Arial"/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17.17. Работник МФЦ осуществляет следующие действия: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определяет статус исполнения заявления в ГИС; 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F25EF" w:rsidRPr="002F26ED" w:rsidRDefault="001F25EF" w:rsidP="002F26E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F25EF" w:rsidRPr="002F26ED" w:rsidRDefault="001F25EF" w:rsidP="002F26E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1F25EF" w:rsidRPr="002F26ED" w:rsidRDefault="001F25EF" w:rsidP="002F26ED">
      <w:pPr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1" w:name="bookmark1"/>
      <w:r w:rsidRPr="002F26ED">
        <w:rPr>
          <w:rFonts w:ascii="Arial" w:eastAsia="Times New Roman" w:hAnsi="Arial" w:cs="Arial"/>
          <w:bCs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bCs/>
          <w:sz w:val="24"/>
          <w:szCs w:val="24"/>
        </w:rPr>
        <w:t xml:space="preserve">. </w:t>
      </w:r>
      <w:bookmarkEnd w:id="1"/>
      <w:r w:rsidRPr="002F26ED">
        <w:rPr>
          <w:rFonts w:ascii="Arial" w:eastAsia="Times New Roman" w:hAnsi="Arial" w:cs="Arial"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:rsidR="001F25EF" w:rsidRPr="002F26ED" w:rsidRDefault="001F25EF" w:rsidP="002F26ED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физическое лицо;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- представитель заявителя – физического лица;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юридическое лицо;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представитель заявителя – юридического лица;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индивидуальный предприниматель;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lastRenderedPageBreak/>
        <w:t>- представитель заявителя – индивидуального предпринимателя.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2.Выдача уведомления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3. Принятие решения об отказе в выдаче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19. Профилирование Заявителя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19.1. Путем анкетирования (профилирования) Заявителя устанавливаются признаки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20. Единый сценарий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20.5. Административная процедура приостановления предоставления Муниципальной услуги не предусмотрена.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Перечень и описание административных процедур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Межведомственные запросы формируются автоматически.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в МФЦ – документ, удостоверяющий личность;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2F26ED">
        <w:rPr>
          <w:rFonts w:ascii="Arial" w:hAnsi="Arial" w:cs="Arial"/>
          <w:sz w:val="24"/>
          <w:szCs w:val="24"/>
        </w:rPr>
        <w:lastRenderedPageBreak/>
        <w:t>используемых для предоставления государственных и муниципальных услуг в электронной форме;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21.9. 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F26ED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22. Рассмотрение принятых документов и направление межведомственных запросов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23. Принятие решения о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24. Предоставление результата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2F26ED">
        <w:rPr>
          <w:rFonts w:ascii="Arial" w:hAnsi="Arial" w:cs="Arial"/>
          <w:sz w:val="24"/>
          <w:szCs w:val="24"/>
        </w:rPr>
        <w:t>Вариант 2. Выдача уведомления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26. Принятие решения о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3. Принятие решения об отказе в выдаче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eastAsia="SimSun" w:hAnsi="Arial" w:cs="Arial"/>
          <w:sz w:val="24"/>
          <w:szCs w:val="24"/>
          <w:lang w:eastAsia="ru-RU"/>
        </w:rPr>
        <w:t>28. Основанием для и</w:t>
      </w:r>
      <w:r w:rsidRPr="002F26ED">
        <w:rPr>
          <w:rFonts w:ascii="Arial" w:hAnsi="Arial" w:cs="Arial"/>
          <w:sz w:val="24"/>
          <w:szCs w:val="24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F26ED">
        <w:rPr>
          <w:rFonts w:ascii="Arial" w:eastAsia="SimSun" w:hAnsi="Arial" w:cs="Arial"/>
          <w:sz w:val="24"/>
          <w:szCs w:val="24"/>
          <w:lang w:val="en-US" w:eastAsia="ru-RU"/>
        </w:rPr>
        <w:t>IV</w:t>
      </w:r>
      <w:r w:rsidRPr="002F26ED">
        <w:rPr>
          <w:rFonts w:ascii="Arial" w:eastAsia="SimSun" w:hAnsi="Arial" w:cs="Arial"/>
          <w:sz w:val="24"/>
          <w:szCs w:val="24"/>
          <w:lang w:eastAsia="ru-RU"/>
        </w:rPr>
        <w:t xml:space="preserve">. </w:t>
      </w:r>
      <w:r w:rsidRPr="002F26ED">
        <w:rPr>
          <w:rFonts w:ascii="Arial" w:eastAsia="Times New Roman" w:hAnsi="Arial" w:cs="Arial"/>
          <w:bCs/>
          <w:sz w:val="24"/>
          <w:szCs w:val="24"/>
        </w:rPr>
        <w:t>Формы контроля за исполнением административного регламента</w:t>
      </w:r>
      <w:bookmarkEnd w:id="2"/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1F25EF" w:rsidRPr="002F26ED" w:rsidRDefault="001F25EF" w:rsidP="002F26ED">
      <w:pPr>
        <w:tabs>
          <w:tab w:val="left" w:pos="0"/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1F25EF" w:rsidRPr="002F26ED" w:rsidRDefault="001F25EF" w:rsidP="002F26ED">
      <w:pPr>
        <w:tabs>
          <w:tab w:val="left" w:pos="0"/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1F25EF" w:rsidRPr="002F26ED" w:rsidRDefault="001F25EF" w:rsidP="002F26ED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1F25EF" w:rsidRPr="002F26ED" w:rsidRDefault="001F25EF" w:rsidP="002F26ED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30.3. Основанием для проведения внеплановых проверок являются:</w:t>
      </w:r>
    </w:p>
    <w:p w:rsidR="001F25EF" w:rsidRPr="002F26ED" w:rsidRDefault="001F25EF" w:rsidP="002F26ED">
      <w:pPr>
        <w:tabs>
          <w:tab w:val="left" w:pos="0"/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области;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F26ED">
        <w:rPr>
          <w:rFonts w:ascii="Arial" w:eastAsia="Times New Roman" w:hAnsi="Arial" w:cs="Arial"/>
          <w:bCs/>
          <w:sz w:val="24"/>
          <w:szCs w:val="24"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82D6A">
        <w:rPr>
          <w:rFonts w:ascii="Arial" w:eastAsia="Times New Roman" w:hAnsi="Arial" w:cs="Arial"/>
          <w:sz w:val="24"/>
          <w:szCs w:val="24"/>
        </w:rPr>
        <w:t>Шрамовского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val="en-US" w:eastAsia="ru-RU"/>
        </w:rPr>
        <w:t>V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33.2. Заявитель может обратиться с жалобой в том числе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33.3. Заявители имеют право на получение информации, необходимой для обоснования и рассмотрения жалобы.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33.4. Оснований для отказа в рассмотрении жалобы не имеется.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33.5. Основанием для начала процедуры досудебного (внесудебного) обжалования является поступившая жалоба.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33.6. Жалоба должна содержать: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Par49"/>
      <w:bookmarkEnd w:id="3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82D6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33.11. 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33.12.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Par54"/>
      <w:bookmarkEnd w:id="4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 w:bidi="ru-RU"/>
        </w:rPr>
      </w:pP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 выдаче выписки из реестра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8"/>
          <w:szCs w:val="28"/>
        </w:rPr>
        <w:t>__________________________________</w:t>
      </w:r>
      <w:r w:rsidR="002F26ED" w:rsidRPr="002F26ED">
        <w:rPr>
          <w:rFonts w:ascii="Arial" w:hAnsi="Arial" w:cs="Arial"/>
          <w:sz w:val="28"/>
          <w:szCs w:val="28"/>
        </w:rPr>
        <w:t>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26ED">
        <w:rPr>
          <w:rFonts w:ascii="Arial" w:hAnsi="Arial" w:cs="Arial"/>
          <w:sz w:val="18"/>
          <w:szCs w:val="18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сотрудника, принявшего решение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>Подпись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26ED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Приложение № 2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1F25EF" w:rsidRPr="002F26ED" w:rsidRDefault="001F25EF" w:rsidP="002F26E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2F26ED" w:rsidRDefault="002F26ED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Подпись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26ED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F25EF" w:rsidRPr="002F26ED" w:rsidRDefault="001F25EF" w:rsidP="002F26ED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Приложение № 3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26ED">
        <w:rPr>
          <w:rFonts w:ascii="Arial" w:hAnsi="Arial" w:cs="Arial"/>
          <w:b/>
          <w:sz w:val="24"/>
          <w:szCs w:val="24"/>
        </w:rPr>
        <w:t>__________________________________</w:t>
      </w:r>
      <w:r w:rsidR="002F26ED" w:rsidRPr="002F26ED">
        <w:rPr>
          <w:rFonts w:ascii="Arial" w:hAnsi="Arial" w:cs="Arial"/>
          <w:b/>
          <w:sz w:val="24"/>
          <w:szCs w:val="24"/>
        </w:rPr>
        <w:t>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     Подпись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A645FA">
      <w:pPr>
        <w:spacing w:after="0" w:line="240" w:lineRule="auto"/>
        <w:ind w:left="5245"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№ 4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к настоящему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>Административному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A645FA">
      <w:pPr>
        <w:spacing w:after="0" w:line="240" w:lineRule="auto"/>
        <w:ind w:right="1700"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ФОРМА 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1F25EF" w:rsidRPr="00A645FA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вид объекта: _______________________________________________________ 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реестровый номер объекта: 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адрес (местоположение) объекта: _____________________________________  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эмитента:_____________________________________________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ИНН:_____________________________________________________________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марка, модель: 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идентификационный номер: 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предпринимателем: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ОГРН: 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ИНН: 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юридическим лицом**: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ОГРН: 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A645FA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должность уполномоченного лица юридического лица: ___________________ </w:t>
      </w:r>
      <w:r w:rsidRPr="00A645FA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кем выдан документ</w:t>
      </w:r>
      <w:r w:rsidRPr="002F26ED">
        <w:rPr>
          <w:rFonts w:ascii="Arial" w:hAnsi="Arial" w:cs="Arial"/>
          <w:sz w:val="24"/>
          <w:szCs w:val="24"/>
        </w:rPr>
        <w:t>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Способ получения результата услуги: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A645FA">
        <w:rPr>
          <w:rFonts w:ascii="MS Gothic" w:eastAsia="MS Gothic" w:hAnsi="MS Gothic" w:cs="MS Gothic" w:hint="eastAsia"/>
          <w:sz w:val="24"/>
          <w:szCs w:val="24"/>
        </w:rPr>
        <w:t>☐</w:t>
      </w:r>
      <w:r w:rsidRPr="00A645FA">
        <w:rPr>
          <w:rFonts w:ascii="Arial" w:hAnsi="Arial" w:cs="Arial"/>
          <w:sz w:val="24"/>
          <w:szCs w:val="24"/>
        </w:rPr>
        <w:t xml:space="preserve"> да, </w:t>
      </w:r>
      <w:r w:rsidRPr="00A645FA">
        <w:rPr>
          <w:rFonts w:ascii="MS Gothic" w:eastAsia="MS Gothic" w:hAnsi="MS Gothic" w:cs="MS Gothic" w:hint="eastAsia"/>
          <w:sz w:val="24"/>
          <w:szCs w:val="24"/>
        </w:rPr>
        <w:t>☐</w:t>
      </w:r>
      <w:r w:rsidRPr="00A645FA">
        <w:rPr>
          <w:rFonts w:ascii="Arial" w:hAnsi="Arial" w:cs="Arial"/>
          <w:sz w:val="24"/>
          <w:szCs w:val="24"/>
        </w:rPr>
        <w:t xml:space="preserve"> нет</w:t>
      </w:r>
      <w:r w:rsidRPr="002F26ED">
        <w:rPr>
          <w:rFonts w:ascii="Arial" w:hAnsi="Arial" w:cs="Arial"/>
          <w:sz w:val="24"/>
          <w:szCs w:val="24"/>
        </w:rPr>
        <w:t xml:space="preserve">; 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 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 Администрации: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нет.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5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26ED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      Подпись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6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2F26ED" w:rsidRPr="002F26ED" w:rsidRDefault="002F26ED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60"/>
        <w:gridCol w:w="2263"/>
        <w:gridCol w:w="2352"/>
        <w:gridCol w:w="2320"/>
      </w:tblGrid>
      <w:tr w:rsidR="001F25EF" w:rsidRPr="002F26ED" w:rsidTr="00B373C3"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1F25EF" w:rsidRPr="002F26ED" w:rsidTr="00B373C3">
        <w:trPr>
          <w:trHeight w:val="1394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субъект/ПГС*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АД1.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1F25EF" w:rsidRPr="002F26ED" w:rsidTr="00B373C3">
        <w:trPr>
          <w:trHeight w:val="93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АД1.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93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АД1.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2214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АП2. Получение сведений посредством СМЭВ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АД1.</w:t>
            </w:r>
          </w:p>
          <w:p w:rsidR="001F25EF" w:rsidRPr="002F26ED" w:rsidRDefault="001F25EF" w:rsidP="002F26ED">
            <w:pPr>
              <w:spacing w:after="0" w:line="252" w:lineRule="auto"/>
              <w:ind w:firstLine="4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4. Принятие решения об отказе в приеме документов АД2.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1F25EF" w:rsidRPr="002F26ED" w:rsidTr="00B373C3">
        <w:trPr>
          <w:trHeight w:val="128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АД2.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128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АД2.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 ИС - информационная система.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F25EF" w:rsidRPr="002F26ED" w:rsidRDefault="001F25EF" w:rsidP="002F26ED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7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5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F25EF" w:rsidRPr="002F26ED" w:rsidRDefault="001F25EF" w:rsidP="002F26ED">
      <w:pPr>
        <w:spacing w:after="5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1F25EF" w:rsidRPr="002F26ED" w:rsidTr="00B373C3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1F25EF" w:rsidRPr="002F26ED" w:rsidTr="00B373C3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1F25EF" w:rsidRPr="002F26ED" w:rsidTr="00B373C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1F25EF" w:rsidRPr="002F26ED" w:rsidRDefault="001F25EF" w:rsidP="002F26ED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1F25EF" w:rsidRPr="002F26ED" w:rsidTr="00B373C3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2F26ED" w:rsidRDefault="00B000F8" w:rsidP="002F26ED">
      <w:pPr>
        <w:rPr>
          <w:rFonts w:ascii="Arial" w:hAnsi="Arial" w:cs="Arial"/>
          <w:sz w:val="24"/>
          <w:szCs w:val="24"/>
        </w:rPr>
      </w:pPr>
    </w:p>
    <w:p w:rsidR="002F26ED" w:rsidRPr="002F26ED" w:rsidRDefault="002F26ED">
      <w:pPr>
        <w:rPr>
          <w:rFonts w:ascii="Arial" w:hAnsi="Arial" w:cs="Arial"/>
          <w:sz w:val="24"/>
          <w:szCs w:val="24"/>
        </w:rPr>
      </w:pPr>
    </w:p>
    <w:sectPr w:rsidR="002F26ED" w:rsidRPr="002F26ED" w:rsidSect="00B373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C2" w:rsidRDefault="00BA04C2">
      <w:pPr>
        <w:spacing w:after="0" w:line="240" w:lineRule="auto"/>
      </w:pPr>
      <w:r>
        <w:separator/>
      </w:r>
    </w:p>
  </w:endnote>
  <w:endnote w:type="continuationSeparator" w:id="1">
    <w:p w:rsidR="00BA04C2" w:rsidRDefault="00BA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C2" w:rsidRDefault="00BA04C2">
      <w:pPr>
        <w:spacing w:after="0" w:line="240" w:lineRule="auto"/>
      </w:pPr>
      <w:r>
        <w:separator/>
      </w:r>
    </w:p>
  </w:footnote>
  <w:footnote w:type="continuationSeparator" w:id="1">
    <w:p w:rsidR="00BA04C2" w:rsidRDefault="00BA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8A8EFB4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2225042"/>
    <w:multiLevelType w:val="multilevel"/>
    <w:tmpl w:val="D608AB7A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5EF"/>
    <w:rsid w:val="00161EC0"/>
    <w:rsid w:val="001C4BCA"/>
    <w:rsid w:val="001D0B52"/>
    <w:rsid w:val="001F25EF"/>
    <w:rsid w:val="00210E60"/>
    <w:rsid w:val="00222BB4"/>
    <w:rsid w:val="002315BA"/>
    <w:rsid w:val="00263AAF"/>
    <w:rsid w:val="002A4878"/>
    <w:rsid w:val="002C7283"/>
    <w:rsid w:val="002F26ED"/>
    <w:rsid w:val="00300845"/>
    <w:rsid w:val="0039097D"/>
    <w:rsid w:val="004E07B6"/>
    <w:rsid w:val="004E12A4"/>
    <w:rsid w:val="004E1ADF"/>
    <w:rsid w:val="005336E0"/>
    <w:rsid w:val="005726D9"/>
    <w:rsid w:val="005F531B"/>
    <w:rsid w:val="0065282A"/>
    <w:rsid w:val="00687952"/>
    <w:rsid w:val="00760964"/>
    <w:rsid w:val="008707F0"/>
    <w:rsid w:val="008B3169"/>
    <w:rsid w:val="008B7381"/>
    <w:rsid w:val="008F5353"/>
    <w:rsid w:val="009A5ECA"/>
    <w:rsid w:val="009E35A8"/>
    <w:rsid w:val="00A645FA"/>
    <w:rsid w:val="00AB1BD9"/>
    <w:rsid w:val="00B000F8"/>
    <w:rsid w:val="00B373C3"/>
    <w:rsid w:val="00B44019"/>
    <w:rsid w:val="00B81F80"/>
    <w:rsid w:val="00BA04C2"/>
    <w:rsid w:val="00C90DB2"/>
    <w:rsid w:val="00DA784F"/>
    <w:rsid w:val="00E315AB"/>
    <w:rsid w:val="00E7694F"/>
    <w:rsid w:val="00F27D01"/>
    <w:rsid w:val="00F407E3"/>
    <w:rsid w:val="00F8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F25EF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F25EF"/>
    <w:pPr>
      <w:spacing w:after="0"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F25EF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F25EF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F25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F25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F25E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5E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1F25EF"/>
  </w:style>
  <w:style w:type="paragraph" w:styleId="a3">
    <w:name w:val="No Spacing"/>
    <w:uiPriority w:val="1"/>
    <w:qFormat/>
    <w:rsid w:val="001F25EF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1F25EF"/>
    <w:pPr>
      <w:ind w:left="720" w:firstLine="567"/>
      <w:contextualSpacing/>
      <w:jc w:val="both"/>
    </w:pPr>
    <w:rPr>
      <w:sz w:val="20"/>
      <w:szCs w:val="20"/>
      <w:lang/>
    </w:rPr>
  </w:style>
  <w:style w:type="character" w:customStyle="1" w:styleId="31">
    <w:name w:val="Основной текст (3)_"/>
    <w:link w:val="32"/>
    <w:locked/>
    <w:rsid w:val="001F25E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25EF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  <w:lang/>
    </w:rPr>
  </w:style>
  <w:style w:type="character" w:customStyle="1" w:styleId="a6">
    <w:name w:val="Основной текст_"/>
    <w:link w:val="21"/>
    <w:locked/>
    <w:rsid w:val="001F25E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1F25EF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  <w:lang/>
    </w:rPr>
  </w:style>
  <w:style w:type="character" w:customStyle="1" w:styleId="a7">
    <w:name w:val="Колонтитул_"/>
    <w:link w:val="a8"/>
    <w:locked/>
    <w:rsid w:val="001F25E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1F25EF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  <w:lang/>
    </w:rPr>
  </w:style>
  <w:style w:type="character" w:customStyle="1" w:styleId="9">
    <w:name w:val="Основной текст (9)_"/>
    <w:link w:val="90"/>
    <w:locked/>
    <w:rsid w:val="001F25E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F25EF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  <w:lang/>
    </w:rPr>
  </w:style>
  <w:style w:type="character" w:customStyle="1" w:styleId="100">
    <w:name w:val="Основной текст (10)_"/>
    <w:link w:val="101"/>
    <w:locked/>
    <w:rsid w:val="001F25E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F25EF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  <w:lang/>
    </w:rPr>
  </w:style>
  <w:style w:type="character" w:customStyle="1" w:styleId="22">
    <w:name w:val="Заголовок №2_"/>
    <w:link w:val="23"/>
    <w:locked/>
    <w:rsid w:val="001F25E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F25EF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  <w:lang/>
    </w:rPr>
  </w:style>
  <w:style w:type="paragraph" w:customStyle="1" w:styleId="Title">
    <w:name w:val="Title!Название НПА"/>
    <w:basedOn w:val="a"/>
    <w:rsid w:val="001F25E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F25EF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rsid w:val="001F25EF"/>
    <w:rPr>
      <w:color w:val="0000FF"/>
      <w:u w:val="none"/>
    </w:rPr>
  </w:style>
  <w:style w:type="character" w:customStyle="1" w:styleId="ab">
    <w:name w:val="Сноска_"/>
    <w:link w:val="ac"/>
    <w:rsid w:val="001F25EF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1F25E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1F25E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e">
    <w:name w:val="Другое"/>
    <w:basedOn w:val="a"/>
    <w:link w:val="ad"/>
    <w:rsid w:val="001F25E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/>
    </w:rPr>
  </w:style>
  <w:style w:type="table" w:styleId="af">
    <w:name w:val="Table Grid"/>
    <w:basedOn w:val="a1"/>
    <w:uiPriority w:val="59"/>
    <w:rsid w:val="001F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25EF"/>
    <w:pPr>
      <w:spacing w:after="0" w:line="240" w:lineRule="auto"/>
      <w:ind w:firstLine="567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rsid w:val="001F25E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1F25EF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1F25E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F25EF"/>
    <w:rPr>
      <w:rFonts w:ascii="Calibri" w:eastAsia="Calibri" w:hAnsi="Calibri" w:cs="Times New Roman"/>
    </w:rPr>
  </w:style>
  <w:style w:type="character" w:styleId="af4">
    <w:name w:val="footnote reference"/>
    <w:uiPriority w:val="99"/>
    <w:semiHidden/>
    <w:unhideWhenUsed/>
    <w:rsid w:val="001F25EF"/>
    <w:rPr>
      <w:vertAlign w:val="superscript"/>
    </w:rPr>
  </w:style>
  <w:style w:type="character" w:styleId="HTML">
    <w:name w:val="HTML Variable"/>
    <w:aliases w:val="!Ссылки в документе"/>
    <w:rsid w:val="001F25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F25EF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1F25EF"/>
    <w:rPr>
      <w:rFonts w:ascii="Courier" w:eastAsia="Times New Roman" w:hAnsi="Courier" w:cs="Times New Roman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1F25E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8">
    <w:name w:val="Верхний колонтитул Знак"/>
    <w:link w:val="af7"/>
    <w:uiPriority w:val="99"/>
    <w:rsid w:val="001F25EF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1F25E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a">
    <w:name w:val="Нижний колонтитул Знак"/>
    <w:link w:val="af9"/>
    <w:uiPriority w:val="99"/>
    <w:rsid w:val="001F25E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1F25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5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5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170F-DE90-4F1F-B83E-9D29D72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14727</Words>
  <Characters>83949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2023-11-17T12:16:00Z</cp:lastPrinted>
  <dcterms:created xsi:type="dcterms:W3CDTF">2023-11-17T12:22:00Z</dcterms:created>
  <dcterms:modified xsi:type="dcterms:W3CDTF">2023-11-17T12:22:00Z</dcterms:modified>
</cp:coreProperties>
</file>